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>
          <w:rStyle w:val="Style11"/>
          <w:rFonts w:ascii="PFBeauSansProSemiBoldRegular" w:hAnsi="PFBeauSansProSemiBoldRegular"/>
          <w:b w:val="false"/>
          <w:color w:val="FF0066"/>
          <w:sz w:val="27"/>
        </w:rPr>
        <w:t>ЕСЛИ РОДИТЕЛЬ НЕ СОГЛАСЕН С ПМПК, ОН НАРУШАЕТ ПРАВА РЕБЁНКА </w:t>
      </w:r>
    </w:p>
    <w:p>
      <w:pPr>
        <w:pStyle w:val="1"/>
        <w:rPr/>
      </w:pPr>
      <w:r>
        <w:rPr/>
        <w:t> </w:t>
      </w:r>
    </w:p>
    <w:p>
      <w:pPr>
        <w:pStyle w:val="4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Зачем ребенку-инвалиду проходить и медико-социальную экспертизу, и психолого-медико-педагогическую комиссию? Как эти органы взаимодействуют между собой? Кому вообще нужна ПМПК?</w:t>
      </w:r>
    </w:p>
    <w:p>
      <w:pPr>
        <w:pStyle w:val="Style13"/>
        <w:jc w:val="center"/>
        <w:rPr>
          <w:color w:val="003399"/>
        </w:rPr>
      </w:pPr>
      <w:r>
        <w:rPr>
          <w:color w:val="003399"/>
        </w:rPr>
      </w:r>
    </w:p>
    <w:p>
      <w:pPr>
        <w:pStyle w:val="2"/>
        <w:rPr/>
      </w:pPr>
      <w:r>
        <w:rPr>
          <w:rStyle w:val="Style11"/>
          <w:rFonts w:ascii="Georgia;serif" w:hAnsi="Georgia;serif"/>
          <w:color w:val="003399"/>
          <w:sz w:val="27"/>
        </w:rPr>
        <w:t>Кто решает, как учить вашего ребенка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Начнем с того, что медико-социальная экспертиза (МСЭ) и психолого-медико-педагогическая комиссия (ПМПК) преследуют разные цели и относятся к разным ведомствам. МСЭ – детище Минтруда, а ПМПК – министерства образования.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МСЭ устанавливает инвалидность и разрабатывает индивидуальную программу реабилитации.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ПМПК рекомендует детям с «ограниченными возможностями здоровья» тот или иной вариант образовательной программы, указывает, в помощи каких специалистов они нуждаются, и какие особые средства обучения им нужны. Например, кому-то может быть нужен логопед, кому-то психолог, кому-то тифлопедагог. Кому-то – специальная мебель (при болезнях опорно-двигательного аппарата) или звукоусиливающая аппаратура. Кому-то – особые, порой дорогостоящие, учебные пособия.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Статус «обучающийся с ОВЗ (ограниченными возможностями здоровья)» тоже устанавливается специалистами ПМПК. Причем ребенок с ОВЗ может не иметь инвалидности. Но ему, по мнению ПМПК, нужны особые условия обучения. Для таких детей разрабатываются адаптированные образовательные программы. Они имеют по несколько вариантов для разных типов нарушений.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Одни варианты подразумевают инклюзивное обучение, другие – обучение в специальных школах или даже по индивидуальным программам. Программы школы готовят самостоятельно, но в соответствии с государственными стандартами. </w:t>
      </w:r>
    </w:p>
    <w:p>
      <w:pPr>
        <w:pStyle w:val="2"/>
        <w:rPr/>
      </w:pPr>
      <w:r>
        <w:rPr>
          <w:rStyle w:val="Style11"/>
          <w:rFonts w:ascii="Georgia;serif" w:hAnsi="Georgia;serif"/>
          <w:color w:val="003399"/>
          <w:sz w:val="27"/>
        </w:rPr>
        <w:t>Зачем перед МСЭ вести ребенка на ПМПК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Один из параметров, которым руководствуется МСЭ при установлении инвалидности, – способность к обучению. Для того, чтобы оценить, насколько эта способность снижена, МСЭ нуждается в помощи специалистов ПМПК.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Согласно приказу Минтруда, степень ограничения способности к обучению МСЭ может установить только по заключению ПМПК. С другой стороны, среди основных задач ПМПК, перечисленных в приказе Минобрнауки, – содействие МСЭ в разработке индивидуальных программ реабилитации.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В ИПРА есть специальный раздел, где учитываются рекомендации ПМПК – «Мероприятия психолого-педагогической реабилитации или абилитации». Как раз туда и вписывают рекомендации, как организовать обучение ребенка-инвалида, какую психологическую помощь в школе ему нужно оказать, и какую провести профессиональную ориентацию.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Готовая ИПРА отправляется, в том числе, и в территориальные органы управления образованием. А потом сведения о ее выполнении должны быть переданы обратно в местное бюро МСЭ. Возможно, поэтому школы требуют от родителей детей-инвалидов предоставления ИПРА (хотя родители вовсе не обязаны на него реагировать): чтобы потом правильно отчитаться.</w:t>
      </w:r>
    </w:p>
    <w:p>
      <w:pPr>
        <w:pStyle w:val="2"/>
        <w:rPr/>
      </w:pPr>
      <w:r>
        <w:rPr>
          <w:rStyle w:val="Style11"/>
          <w:rFonts w:ascii="Georgia;serif" w:hAnsi="Georgia;serif"/>
          <w:color w:val="003399"/>
          <w:sz w:val="27"/>
        </w:rPr>
        <w:t>Еще о пользе ПМПК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Рекомендации ПМПК могут оказаться полезными для получения некоторых технических средств реабилитации. Например, многие родители, просят вписать в раздел товар и услуг, приобретаемых за счет материнского капитала, дорогостоящие приспособления и пособия, необходимые для обучения ребенка-инвалида.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Особенно важны подобные рекомендации для обучения детей с нарушениями опорно-двигательного аппарата. Если ребенок не удерживает вертикальное положение сидя – ему нужна специальная мебель. Если он не может самостоятельно передвигаться – ему нужен помощник. Если плохо двигаются руки, может быть, не имеет смысла учить его писать ручкой, лучше сразу использовать компьютер или планшет – а это особое рабочее место.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Все эти рекомендации надо вписывать в заключение ПМПК, чтобы затем МСЭ включила их в ИПРА, и ребенок мог получить все необходимое бесплатно. Если ПМПК не сумеет это оборудование прописать в своих рекомендациях, то оно не попадет в ИПРА, и ребенок этого не получит.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По закону «Об образовании», детские сады и школы должны создавать детям именно такие условия, какие прописаны в ИПРА и рекомендациях ПМПК, а власти региона обязаны выделять на это средства.</w:t>
      </w:r>
    </w:p>
    <w:p>
      <w:pPr>
        <w:pStyle w:val="2"/>
        <w:rPr/>
      </w:pPr>
      <w:r>
        <w:rPr>
          <w:rStyle w:val="Style11"/>
          <w:rFonts w:ascii="Georgia;serif" w:hAnsi="Georgia;serif"/>
          <w:color w:val="003399"/>
          <w:sz w:val="27"/>
        </w:rPr>
        <w:t>У ПМПК свой взгляд на родителей</w:t>
      </w:r>
    </w:p>
    <w:p>
      <w:pPr>
        <w:pStyle w:val="Style13"/>
        <w:jc w:val="center"/>
        <w:rPr>
          <w:color w:val="003399"/>
        </w:rPr>
      </w:pPr>
      <w:r>
        <w:rPr>
          <w:color w:val="003399"/>
        </w:rPr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Впрочем, с точки зрения специалистов ПМПК, родители  не идеальны. Прежде всего, они склонны настаивать на обучении своих детей по программам массовой школы, когда это совершенно нецелесообразно.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Специальная школа – это не место, где собирают неудачников. Специальная школа – это место с цензовой программой.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Детям с нарушением зрения объективно труднее читать и писать, чем здоровым детям, поэтому они могут отставать по темпам развития, и им необходимы специальные условия, особые сроки усвоения материала.  Найти общий язык с родителями на эту тему будет проще, если концентрировать внимание не на нарушениях в развитии ребенка, а на его особых образовательных потребностях.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С точки зрения других специалистов ПМПК, неправильное воспитание в семье может быть одной из причин отставания детей в развитии.  Интеллектуальные нарушения могут быть вызваны как «органической» причиной, так и просчетами родителей. Если ребенок в пять лет приходит в памперсах и не умеет пользоваться ложкой, этому может быть две причины.</w:t>
      </w:r>
    </w:p>
    <w:p>
      <w:pPr>
        <w:pStyle w:val="2"/>
        <w:rPr/>
      </w:pPr>
      <w:r>
        <w:rPr>
          <w:rStyle w:val="Style11"/>
          <w:rFonts w:ascii="Georgia;serif" w:hAnsi="Georgia;serif"/>
          <w:color w:val="003399"/>
          <w:sz w:val="27"/>
        </w:rPr>
        <w:t>Обязаны ли родители вести ребенка на ПМПК</w:t>
      </w:r>
    </w:p>
    <w:p>
      <w:pPr>
        <w:pStyle w:val="Style13"/>
        <w:jc w:val="center"/>
        <w:rPr>
          <w:color w:val="003399"/>
        </w:rPr>
      </w:pPr>
      <w:r>
        <w:rPr>
          <w:color w:val="003399"/>
        </w:rPr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В любом случае, родители, казалось бы, не обязаны выслушивать неприятные выводы членов комиссии. Обследование ребенка на ПМПК проводится только с их согласия, а заключение комиссии носят для них рекомендательный характер.</w:t>
      </w:r>
    </w:p>
    <w:p>
      <w:pPr>
        <w:pStyle w:val="Style13"/>
        <w:rPr>
          <w:rFonts w:ascii="Georgia;serif" w:hAnsi="Georgia;serif"/>
          <w:color w:val="003399"/>
          <w:sz w:val="27"/>
        </w:rPr>
      </w:pPr>
      <w:r>
        <w:rPr>
          <w:rFonts w:ascii="Georgia;serif" w:hAnsi="Georgia;serif"/>
          <w:color w:val="003399"/>
          <w:sz w:val="27"/>
        </w:rPr>
        <w:t>Родители имеют право присутствовать на процедуре и высказывать свое мнение. Но, скажем, препятствовать образованию ребенка они не могут, даже если тот находится в очень тяжелом физическом состоянии. Мы должны учить всех детей.  Если родитель не согласен, он нарушает права ребенка. Со всеми вытекающими последствиями.</w:t>
      </w:r>
    </w:p>
    <w:p>
      <w:pPr>
        <w:pStyle w:val="Style13"/>
        <w:spacing w:lineRule="auto" w:line="240" w:before="0" w:after="0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FBeauSansProSemiBoldRegular">
    <w:charset w:val="01"/>
    <w:family w:val="auto"/>
    <w:pitch w:val="default"/>
  </w:font>
  <w:font w:name="Georgia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" w:cs="Lohit Devanagari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  <w:outlineLvl w:val="0"/>
    </w:pPr>
    <w:rPr>
      <w:rFonts w:ascii="Liberation Serif" w:hAnsi="Liberation Serif" w:eastAsia="WenQuanYi Zen Hei" w:cs="Lohit Devanagari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  <w:outlineLvl w:val="1"/>
    </w:pPr>
    <w:rPr>
      <w:rFonts w:ascii="Liberation Serif" w:hAnsi="Liberation Serif" w:eastAsia="WenQuanYi Zen Hei" w:cs="Lohit Devanagari"/>
      <w:b/>
      <w:bCs/>
      <w:sz w:val="36"/>
      <w:szCs w:val="36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  <w:outlineLvl w:val="3"/>
    </w:pPr>
    <w:rPr>
      <w:rFonts w:ascii="Liberation Serif" w:hAnsi="Liberation Serif" w:eastAsia="WenQuanYi Zen Hei" w:cs="Lohit Devanagari"/>
      <w:b/>
      <w:bCs/>
      <w:sz w:val="24"/>
      <w:szCs w:val="24"/>
    </w:rPr>
  </w:style>
  <w:style w:type="character" w:styleId="Style11">
    <w:name w:val="Выделение жирным"/>
    <w:qFormat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4</Pages>
  <Words>736</Words>
  <Characters>4836</Characters>
  <CharactersWithSpaces>5567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2019-03-29T10:18:39Z</dcterms:created>
  <dc:creator/>
  <dc:description/>
  <dc:language>ru-RU</dc:language>
  <cp:lastModifiedBy/>
  <dcterms:modified xsi:type="dcterms:W3CDTF">2019-03-29T10:22:23Z</dcterms:modified>
  <cp:revision>1</cp:revision>
  <dc:subject/>
  <dc:title/>
</cp:coreProperties>
</file>