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spacing w:lineRule="atLeast" w:line="210" w:before="0" w:after="0"/>
        <w:ind w:left="0" w:right="75" w:hanging="0"/>
        <w:rPr>
          <w:rFonts w:ascii="Georgia;serif" w:hAnsi="Georgia;serif"/>
          <w:b/>
          <w:i w:val="false"/>
          <w:caps w:val="false"/>
          <w:smallCaps w:val="false"/>
          <w:color w:val="FF3366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FF3366"/>
          <w:spacing w:val="0"/>
          <w:sz w:val="21"/>
        </w:rPr>
        <w:t>Развитие элементарных математических представлений  в младшем возрасте детского сада</w:t>
      </w:r>
    </w:p>
    <w:p>
      <w:pPr>
        <w:pStyle w:val="Style17"/>
        <w:widowControl/>
        <w:pBdr/>
        <w:spacing w:lineRule="atLeast" w:line="285" w:before="0" w:after="0"/>
        <w:ind w:left="0" w:right="75" w:hanging="0"/>
        <w:rPr>
          <w:rFonts w:ascii="Georgia;serif" w:hAnsi="Georgia;serif"/>
          <w:b w:val="false"/>
          <w:i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/>
          <w:caps w:val="false"/>
          <w:smallCaps w:val="false"/>
          <w:color w:val="003399"/>
          <w:spacing w:val="0"/>
          <w:sz w:val="27"/>
          <w:u w:val="single"/>
        </w:rPr>
        <w:t>Подготовила:</w:t>
      </w:r>
      <w:r>
        <w:rPr>
          <w:rFonts w:ascii="Georgia;serif" w:hAnsi="Georgia;serif"/>
          <w:b w:val="false"/>
          <w:i/>
          <w:caps w:val="false"/>
          <w:smallCaps w:val="false"/>
          <w:color w:val="003399"/>
          <w:spacing w:val="0"/>
          <w:sz w:val="27"/>
        </w:rPr>
        <w:t> Крошухина Ольга Анатольевна                 </w:t>
      </w:r>
      <w:r>
        <w:drawing>
          <wp:anchor behindDoc="0" distT="95250" distB="95250" distL="95250" distR="9525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3810000" cy="39909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/>
          <w:caps w:val="false"/>
          <w:smallCaps w:val="false"/>
          <w:color w:val="003399"/>
          <w:spacing w:val="0"/>
          <w:sz w:val="27"/>
        </w:rPr>
        <w:t> </w:t>
      </w:r>
    </w:p>
    <w:p>
      <w:pPr>
        <w:pStyle w:val="Style17"/>
        <w:widowControl/>
        <w:pBdr/>
        <w:spacing w:lineRule="atLeast" w:line="210" w:before="0" w:after="0"/>
        <w:ind w:left="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Младшая группа</w:t>
      </w:r>
    </w:p>
    <w:p>
      <w:pPr>
        <w:pStyle w:val="Style17"/>
        <w:widowControl/>
        <w:pBdr/>
        <w:spacing w:lineRule="atLeast" w:line="28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Важные понятия, с которыми знакомят детей этого возраста: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Количественные отношения (один, много, ни одного; поровну, столько же, столько-сколько; больше-меньше)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Геометрические фигуры, формы, цвет (шар, куб; круг, квадрат, треугольник; основные цвета- красный, синий, желтый, зеленый, белый, черный, оттенки: розовый, голубой, серый)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Величина (длинный-короткий, узкий-широкий, толстый-тонкий)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Пространственные отношения (вверху, внизу, впереди, сзади, справа, слева)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Временные отношения (день, ночь, утро, вечер)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Количественные отношения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Малышей не учат счету! (Дочисловой приём обучения)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Начинают с заданий на нахождение одного предмета и много. При этом обязательно берут однородные предметы (колеса, кирпичики, грибочки и т.д. Потому что детям в этот момент приходится делать сложный анализ окружающей обстановки: выделить какой-то предмет, зафиксировать на нем внимание, посмотреть, есть однородные предметы, мысленно объединить их в единое целое.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Этапы освоения количественных отношений (практика):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(На столе самолеты)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Что это?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(Самолеты. Аэродром) (Беру один самолет)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у меня самолетов?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(Один) (Подтверждаю!)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Правильно, у меня один самолет. А сколько самолетов на аэродроме?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(Много) (Подтверждаю!)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Да, на аэродроме много самолетов.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(Раздать самолеты детям)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у тебя самолетов?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(Один)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Правильно, у Лены один самолет. Сколько у тебя? Правильно, у Саши один самолет. Сколько на аэродроме  самолетов? Правильно, на аэродроме ни одного самолета. Как сделать, чтобы на аэродроме было много самолетов?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(Каждый приносит на аэродром по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самолету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самолет ты принесла? Правильно, один.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(Итог)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На аэродроме много самолетов.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Перед вами две полоски разного цвета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(полоски можно разместить слева-справо или вверху-внизу).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Слева на красную полоску положите 1 грибок, а справа на зеленую полоску- много гибков. Сколько гибков на каждой полоске?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(усложнение: в разных местах и разное количество)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на столе справа матрешек?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(Одна) (Подтверждение)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матрешек на столе слева?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(Три) (Подтверждение)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(усложнение: разные предметы- одна и много других)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Найди, где много клубочков? Найди, где одна бабочка?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(Здесь детей учат согласовывать числительное одна-один-одно и существительное)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(Расширяем площадь поиска- в любом месте группы)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Посмотри, каких игрушек много и какая только одна на полочке?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(Группа может включать предметы с одним отличительным признаком- например, цвет)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На полочке много кирпичиков и один кубик.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(Сопоставление двух совокупностей предметов или  выполнение различных операций с предметными множествами)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(Начинаем с задания на подбор и объединения предметов) Отбери все синие кирпичики.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---(следующий этап- сопоставление двух групп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наложением.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Ребенку дается карточка с нарисованными предметами и индивидуальная коробочка или тарелочка, где предметов больше, чем потребуется ребенку.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ВАЖНО: ребенок берет предметы правой рукой и начинает накладывать слева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Помните: привычка действовать правой рукой в направлении слева направо поможет детям в дальнейшем овладеть навыками письма. Можно провести предварительное упражнение: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положите карточку перед собой, поднимите левую руку. Пальчиком левой руки придержите край карточки. Поднимите правую руку. Покажите, как вы будете выкладывать игрушки. Проведите пальчиком правой руки по карточке слева направо)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Возьми столько жучков, сколько листиков. На каждый листик посади жучка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Какой рукой будем брать жучков? С какой стороны начнет их сажать на листики?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жучков?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(Жучков столько, сколько листиков) (Подтверждение)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Поставьте на верхнюю полоску карточки все ёлочки.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Какой рукой будем брать ёлочки с блюдца? С какой стороны начнем выкладывать?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Поставьте под каждой ёлочкой грибочек.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Переложите свои грибочки с верхней на нижнюю полоску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(прием приложения: Положу грибочек точно под ёлочку. И ещё грибочек под ёлочку)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грибочков на нижней полоске?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(На нижней полоске грибочков столько же, сколько ёлочек на верхней) (Подтверждение)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Их поровну.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Важно, чтобы дети осознавали: каждому элементу первой группы соответствует только один элемент второй группы!!! (Чашек столько, сколько блюдец. Кисточек столько, сколько детей).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 давать несколько вариантов словесного обобщения!!!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(Задание усложняется)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Выложи на нижнюю полоску столько грибочков, сколько ёлочек на верхней полоске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На первых порах воспитателю приходится многократно спрашивать детей, что они делают: Катя, сколько желтых листочков ты положила? Правильно, много; ты положила желтых листочков столько, сколько зеленых. Повтори!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Дидактический материал: 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карточки с двумя полосками, на одной из которых изображены предметы или геометрические фигуры (3-5 штук), другая полоска свободна. Раздаточный материал (плоские цветные изображения предметов)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(Овладев способами приложения и наложения можно устанавливать равенство-неравенство) На наборном полотне мячики  и зайчики.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Что это?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(Мячики и зайчики)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мячиков?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(Много).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зайчиков?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(Много)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 узнать поровну их? Чтобы узнать, поровну ли предметов, надо наложить одни предметы на другие или приложить предметы один к другому, составить пары.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Хватило ли мячиков? Поровну ли мячиков и зайчиков?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(Педагог убирает одного белого утенка)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Поровну ли теперь утят?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(При этом рукой проводит снизу вверх. Указывая на пары и останавливается на утенке без пары)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1 желтый утенок лишний. Значит, желтых утят больше, чем белых. Уберите лишнего желтого утенка. Поровну ли стало утят?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(Уравнивание количества предметов)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 сделать, чтобы было поровну?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(добавить один или убрать один)</w:t>
      </w:r>
    </w:p>
    <w:p>
      <w:pPr>
        <w:pStyle w:val="Style17"/>
        <w:widowControl/>
        <w:numPr>
          <w:ilvl w:val="0"/>
          <w:numId w:val="3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Геометрическая фигура, форма, цвет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Педагогу важно правильно употреблять понятия и научить этому детей: геометрическая форма-это тело, а геометрическая фигура – это плоская модель.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Первыми учим формы: шар и куб. Обращаем внимание на ярко-выраженные свойства- шар катится. Затем уточняем цвет. Делаем вывод: –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У Коли желтый шар, он катится. У Юры зелёный шар, он тоже катится. Все шары катятся.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С кругом знакомят так же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. Это круг. Какого цвета круг?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Сейчас я обведу круг пальцем. Посмотрите, как бежит палец по кругу, откуда ушел, туда и вернулся. Давайте вместе обведем круги пальцем. Оля, иди, покатай красный круг. Красный круг катится. Коля, покатай желтый круг. Коля катит желтый круг. Все круги катятся.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(Важное значение имеет обучение малышей приёму обведения по контуру (или совместно «в воздухе») и прослеживание взглядом за движением руки.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Сравнивать круги по размеру нужно с помощью приема приложение).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Аналогично знакомим с кубом и квадратом.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Что это?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(Квадрат)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Я обведу квадрат пальцем. Ведем палец прямо, вот это угол, поворачиваем. Ведем, опять поворачиваем…Покатайте квадрат. Почему квадрат не катится?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(У него много углов)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У круга нет углов, он катится. А у квадрата углы, он не может катится.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(Сопоставляем и группируем формы и фигуры). –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Покажи куб.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(среди 3-5 разных форм. Выложить формы).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Используем вкладыши.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Модели сравниваются попарно: круг и квадрат, квадрат и треугольник, круг и треугольник.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4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Величина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Дети до трех лет самостоятельно в предметах свойства не выделяют, они пользуются только обозначением «большой-маленький».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Поэтому в младшей группе важно научить сравнивать по длине, высоте, ширине, пользуясь словами.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Обучение сравнению идет только по одному признаку! (если учим длину, то ширина, цвет должны быть одинаковы).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Разница в сравниваемых предметах должна быть контрастной! (демонстрационный материал- 10-15 см, раздаточного- не менее 5 см.)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 правильно научить детей пользоваться приёмами наложения и приложения: предметы кладем рядом и подравниваем концы с одной стороны (лучше с левой). Если конец предмета выступает (торчит), то этот предмет длиннее. Если не выступает, то предметы одинаковые (по длине). При сравнивании предметов по ширине совмещают верхние или нижние края.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Провести практич.упражнение.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Новые слова обязательно нужно выделять интонационно (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Зеленая ленточка длиннее красной, красная короче зеленой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)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При сравнении педагог обязательно использует жест рукой (ведет рукой вдоль ленточки или шарфика).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caps w:val="false"/>
          <w:smallCaps w:val="false"/>
          <w:color w:val="003399"/>
          <w:spacing w:val="0"/>
        </w:rPr>
      </w:pPr>
      <w:r>
        <w:rPr>
          <w:caps w:val="false"/>
          <w:smallCaps w:val="false"/>
          <w:color w:val="003399"/>
          <w:spacing w:val="0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Педагог следит за правильностью употребления сравнительных слов и поправляет ребенка в случае необходимости (длинный-короткий, длиннее-короче, широкий-узкий, шире-уже, толстый-тонкий, толще-тоньше)</w:t>
      </w:r>
    </w:p>
    <w:p>
      <w:pPr>
        <w:pStyle w:val="Style17"/>
        <w:widowControl/>
        <w:numPr>
          <w:ilvl w:val="0"/>
          <w:numId w:val="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Обязательно закрепляем понятия в играх вне занятий.</w:t>
      </w:r>
    </w:p>
    <w:p>
      <w:pPr>
        <w:pStyle w:val="Style17"/>
        <w:widowControl/>
        <w:numPr>
          <w:ilvl w:val="0"/>
          <w:numId w:val="6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Пространственные отношения.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 этом возрасте детям даются основные понятия обозначения направления относительно себя! (вверху-внизу, впереди-сзади, справа-слева). Помните, что в этом возрасте понятие «впереди» у малышей связывается с лицом, а понятие «позади» – со спиной.  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 детей упражнять в различии парных направлений одновременно, т.к. формирование представлений об одном из направлений опирается на формирование представлений о другом.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Для ликвидации трудностей в обучении «Право-лево» воспитатель должен постоянно напоминать детям характерные действия для каждой руки (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 правой руке мы держим ложку, а хлеб в левой; в правой руке мы держим карандаш и кисточку, а левой придерживаем бумагу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).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Проводя занятия по изучению  пространственных понятий нельзя рассаживать детей напротив друг друга или в круг! Потому что нарушается однородность в восприятии пространства. Педагог при этом показывает «зеркальное» по отношению к себе обозначение пространства.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 младшем возрасте дети получают первые навыки ориентировке на плоскости листа (работа с полосками+ аппликация и рисование).</w:t>
      </w:r>
    </w:p>
    <w:p>
      <w:pPr>
        <w:pStyle w:val="Style17"/>
        <w:widowControl/>
        <w:numPr>
          <w:ilvl w:val="0"/>
          <w:numId w:val="7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При проведении занятий по рисованию педагог должен постоянно обозначать направление движения рук (рисую сверху-вниз, провожу справа-налево)</w:t>
      </w:r>
    </w:p>
    <w:p>
      <w:pPr>
        <w:pStyle w:val="Style17"/>
        <w:widowControl/>
        <w:numPr>
          <w:ilvl w:val="0"/>
          <w:numId w:val="8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Временные отношения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Учим части суток: день-ночь, утро-вечер по их содержанию, используя наглядный материал (картинки, фотографии, схему)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10" w:before="0" w:after="0"/>
        <w:ind w:left="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Средняя группа</w:t>
      </w:r>
    </w:p>
    <w:p>
      <w:pPr>
        <w:pStyle w:val="Style17"/>
        <w:widowControl/>
        <w:pBdr/>
        <w:spacing w:lineRule="atLeast" w:line="28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Особенности возраста:</w:t>
      </w:r>
    </w:p>
    <w:p>
      <w:pPr>
        <w:pStyle w:val="Style17"/>
        <w:widowControl/>
        <w:numPr>
          <w:ilvl w:val="0"/>
          <w:numId w:val="9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неустойчивое внимание (поэтому педагог информацию выдает непринужденно и неторопливо, сопровождая привлекательной наглядностью.</w:t>
      </w:r>
    </w:p>
    <w:p>
      <w:pPr>
        <w:pStyle w:val="Style17"/>
        <w:widowControl/>
        <w:numPr>
          <w:ilvl w:val="0"/>
          <w:numId w:val="9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Способность к исследовательским действиям (поэтому к наглядно-действенному приему обучения добавляется осязательно-двигательный прием).</w:t>
      </w:r>
    </w:p>
    <w:p>
      <w:pPr>
        <w:pStyle w:val="Style17"/>
        <w:widowControl/>
        <w:numPr>
          <w:ilvl w:val="0"/>
          <w:numId w:val="9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caps w:val="false"/>
          <w:smallCaps w:val="false"/>
          <w:color w:val="003399"/>
          <w:spacing w:val="0"/>
        </w:rPr>
      </w:pPr>
      <w:r>
        <w:rPr>
          <w:caps w:val="false"/>
          <w:smallCaps w:val="false"/>
          <w:color w:val="003399"/>
          <w:spacing w:val="0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Возрастает самостоятельность (поэтому дети могут действовать по словесной инструкции педагога).</w:t>
      </w:r>
    </w:p>
    <w:p>
      <w:pPr>
        <w:pStyle w:val="Style17"/>
        <w:widowControl/>
        <w:pBdr/>
        <w:spacing w:lineRule="atLeast" w:line="285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Важные понятия, с которыми знакомят детей этого возраста:</w:t>
      </w:r>
    </w:p>
    <w:p>
      <w:pPr>
        <w:pStyle w:val="Style17"/>
        <w:widowControl/>
        <w:numPr>
          <w:ilvl w:val="0"/>
          <w:numId w:val="10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Количественные отношения (счет до 5 с опорой на наглядность, сравнивание множеств на основе счета, поровну, столько же, столько-сколько; больше-меньше; уравнивание количества предметов)</w:t>
      </w:r>
    </w:p>
    <w:p>
      <w:pPr>
        <w:pStyle w:val="Style17"/>
        <w:widowControl/>
        <w:numPr>
          <w:ilvl w:val="0"/>
          <w:numId w:val="10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Геометрические фигуры, формы, цвет (шар, куб, цилиндр; круг, квадрат, треугольник, прямоугольник; + коричневый, оранжевый, светло-зеленый, темно-зеленый)</w:t>
      </w:r>
    </w:p>
    <w:p>
      <w:pPr>
        <w:pStyle w:val="Style17"/>
        <w:widowControl/>
        <w:numPr>
          <w:ilvl w:val="0"/>
          <w:numId w:val="10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Пространственные отношения (вверху, внизу, впереди, сзади, справа, слева.  Добавляем: перед, за, близко, далеко, дальше)</w:t>
      </w:r>
    </w:p>
    <w:p>
      <w:pPr>
        <w:pStyle w:val="Style17"/>
        <w:widowControl/>
        <w:numPr>
          <w:ilvl w:val="0"/>
          <w:numId w:val="10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Величина (длинный-короткий, узкий-широкий, толстый-тонкий. Добавляем: объем)</w:t>
      </w:r>
    </w:p>
    <w:p>
      <w:pPr>
        <w:pStyle w:val="Style17"/>
        <w:widowControl/>
        <w:numPr>
          <w:ilvl w:val="0"/>
          <w:numId w:val="10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Временные отношения (день, ночь, утро, вечер)</w:t>
      </w:r>
    </w:p>
    <w:p>
      <w:pPr>
        <w:pStyle w:val="Style17"/>
        <w:widowControl/>
        <w:pBdr/>
        <w:spacing w:lineRule="atLeast" w:line="240" w:before="150" w:after="0"/>
        <w:ind w:left="72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11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Количественные отношения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Счет до 5.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Отсчитывать нужное количество предметов. Важно, чтобы дети при счете называли числительное (один, два, три…) и помнили: один предмет-одно числительное.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Сегодня мы с вами будем считать. Посмотрите внимательно и запомните, как надо считать. Надо называть числа и показывать на предметы по порядку, дотрагиваясь до них. Вот так: 1,2,3. Всего три мухомора.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Овладение новыми действиями поглощает внимание детей, отвлекает от сути задания (выполняя задание «отсчитать нужное количество предметов», дети берут в руку предмет и произносят «один», ставят его и говорят «два». Надо учить брать предмет молча и только тогда, когда он поставлен, называть число.)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Усложнение отсчета: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Отсчитай и принеси столько яблок, чтобы хватило всем матрешкам.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(матрешки на наборном полотне)</w:t>
      </w:r>
    </w:p>
    <w:p>
      <w:pPr>
        <w:pStyle w:val="Style17"/>
        <w:widowControl/>
        <w:pBdr/>
        <w:spacing w:lineRule="atLeast" w:line="210" w:before="0" w:after="0"/>
        <w:ind w:left="108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Отсчитай и принеси 4 зайчика.</w:t>
      </w:r>
    </w:p>
    <w:p>
      <w:pPr>
        <w:pStyle w:val="Style17"/>
        <w:widowControl/>
        <w:pBdr/>
        <w:spacing w:lineRule="atLeast" w:line="210" w:before="0" w:after="0"/>
        <w:ind w:left="108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Принеси 3 зайчика и 4 морковки.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Вести счетные и сравнительные операции сначала на числах 1,2,3. Когда дети освоят их, переходить на 4 и 5.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Отвечать на вопрос «Сколько?» Относить последнее числительное ко всему множеству.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Сосчитай морковки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(1,2,3,4,5) (Дублирует)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1,2,3,4,5 Сколько всего морковок?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(обводя множество круговым движением указкой или рукой) (пять)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Да, всего 5 морковок.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Интонационное слово и обобщающий жест обязательны! В процессе счета числа не именуются! (не говорят один кружок, два кружка и т.д.)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Выкладывать нужное количество предметов слева направо.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Сравнивать две группы предметов отличных на 1, акцентируя внимание на итоговом числе.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Сколько матрешек? (5) Сколько белочек? (5).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В средней группе дети должны понимать, чтобы узнать сколько всего предметов, надо их сосчитать.</w:t>
      </w:r>
    </w:p>
    <w:p>
      <w:pPr>
        <w:pStyle w:val="Style17"/>
        <w:widowControl/>
        <w:pBdr/>
        <w:spacing w:lineRule="atLeast" w:line="285" w:before="0" w:after="0"/>
        <w:ind w:left="108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Пришла девочка в магазин и купила одно яблоко (1 убирается). Больше или меньше стало яблок?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(Меньше)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Почему? Какое число меньше: 5 или 4?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(4 меньше чем 5)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Важно, чтобы дети увидели не только, как можно получить последующее число (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lang w:val="en-US"/>
        </w:rPr>
        <w:t>h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+1), но и предыдущее 1 из 2, 2 из 3 и т.д. Воспитатель на занятии должен то увеличивать группу, то уменьшать, каждый раз выясняя каких предметов больше или меньше.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Дети должны уметь сравнивать предметы даже если они на расстоянии друг от друга.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Уравнивание количества предметов дети осуществляют самостоятельно (двумя способами)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 сделать, чтобы предметов стало поровну?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Важно показать детям, что число предметов не зависит от пространственных признаков, размера предметов, формы. На занятиях дети учатся составлять множества из различных элементов (по цвету, размеру, форме).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На верхнюю полоску карточки положите все маленькие фигуры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(кружочки)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, а на нижнюю – все большие. Сколько фигур на каждой полоске? Каких фигур больше (меньше)? Какое число больше 4 или 5?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В средней группе вводится счет предметов, воспринимаемый слуховыми и осязательно-двигательными анализаторами (звуки за ширмой, счет предметов на ощупь, воспроизведение нужного числа упражнений)</w:t>
      </w:r>
    </w:p>
    <w:p>
      <w:pPr>
        <w:pStyle w:val="Style17"/>
        <w:widowControl/>
        <w:pBdr/>
        <w:spacing w:lineRule="atLeast" w:line="210" w:before="0" w:after="0"/>
        <w:ind w:left="72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Сосчитай, сколько раз я ударю молоточком.</w:t>
      </w:r>
    </w:p>
    <w:p>
      <w:pPr>
        <w:pStyle w:val="Style17"/>
        <w:widowControl/>
        <w:pBdr/>
        <w:spacing w:lineRule="atLeast" w:line="210" w:before="0" w:after="0"/>
        <w:ind w:left="72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Присядь 5 раз.</w:t>
      </w:r>
    </w:p>
    <w:p>
      <w:pPr>
        <w:pStyle w:val="Style17"/>
        <w:widowControl/>
        <w:numPr>
          <w:ilvl w:val="0"/>
          <w:numId w:val="12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Геометрические фигуры, формы, цвет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(шар, куб, цилиндр; круг, квадрат, треугольник, прямоугольник; + коричневый, оранжевый, светло-зеленый, темно-зеленый)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Обучая детей счету, попутно закрепляем представления о фигурах и формах.  Учим отличать понятия угол и сторона.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С новыми геометрическими фигурами детей знакомя, сравнивая новые модели с уже знакомыми (прямоугольник с квадратом, цилиндр с кубом и шаром).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Детей учат последовательно выделять свойства предметов (определенный порядок вопросов):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Что это? Какого цвета? Какого размера?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Для точности восприятия педагог использует обведение контура рукой (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Посмотрите, как палец побежит!)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--- Важно обучить детей сравнивать формы предметов с геометрическими фигурами или формами. Для начала надо подбирать предмет без лишних деталей.</w:t>
      </w:r>
    </w:p>
    <w:p>
      <w:pPr>
        <w:pStyle w:val="Style17"/>
        <w:widowControl/>
        <w:numPr>
          <w:ilvl w:val="0"/>
          <w:numId w:val="13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Пространственные отношения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(вверху, внизу, впереди, сзади, справа, слева.  Добавляем: перед, за, близко, далеко, дальше)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Вначале детям предлагаем определить положение 2-х предметов, потом увеличиваем до 4-х.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Угадай, что где находится.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Полезное усложнение: предложить ребёнку повернуться на 90 градусов и снова определить положение предметов (потом на 180 градусов).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Вводится игра на передвижение в указанном направлении.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Вперед пойдешь мишку найдешь, назад пойдешь- матрешку найдешь.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Вначале ребенку предлагаем выбрать направление из 2-х парных (вперед-назад), а позднее из 4-х.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Обязательно ориентирование на листе бумаги. Рассматриваем образец в определенном порядке! Сначала дети называют фигуру, расположенную в центре (посередине), а затем вверху и внизу, слева-справа.</w:t>
      </w:r>
    </w:p>
    <w:p>
      <w:pPr>
        <w:pStyle w:val="Style17"/>
        <w:widowControl/>
        <w:numPr>
          <w:ilvl w:val="0"/>
          <w:numId w:val="14"/>
        </w:numPr>
        <w:pBdr/>
        <w:tabs>
          <w:tab w:val="clear" w:pos="709"/>
          <w:tab w:val="left" w:pos="450" w:leader="none"/>
        </w:tabs>
        <w:spacing w:lineRule="atLeast" w:line="210" w:before="0" w:after="0"/>
        <w:ind w:left="450" w:right="75" w:hanging="0"/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Величина.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Постепенно контрастность используемого материала уменьшается (демонстрационный материал – разница 5-4 см, раздаточный- 3-2 см).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Теперь задаем вопросы не только о размере (толще-тоньше), но и о способах установки этих отношений.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Как узнать, какая ленточка шире? Как надо приложить?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Со второй половины средней группы дети сравнивают предметы по двум признакам: длины и ширины. Широко используем двигательные анализаторы: проводим пальцем по длине ленточки или раздвигаем пальчики при показе ширины, длины.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Устанавливаем отношения между 3-5 предметами.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Сегодня мы будем раскладывать полоски в ряд по порядку: от самой длинной до самой короткой. Для этого надо каждый раз выбирать самую длинную полоску. Какая полоска самая длинная?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(Синяя)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Сейчас проверю (прикладывает к краю каждой полоски). Да, правильно, синяя. Положу её наверх. Какая теперь самая длинная?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 заключении педагог спрашивает: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 каком порядке разложены полоски?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Дети должны усвоить правила: чтобы разложить предметы в ряд по порядку с самого длинного, можно выбирая каждый раз самый длинный предмет из оставшихся. Постоянно обращая их внимание, что тот предмет, который был выбран как самый длинный, оказался короче того, что поместили в ряд перед ним.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Предметы надо сравнивать с двумя рядом находящимися (перед и за ним)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Раскладывая полоски, дети должны подравнивать их края слева. А предметы разной ширины внизу или вверху (по выбору или по заданию), но обязательно добиваясь чтобы они были на одной прямой.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Важно со средней группы развиваем глазомер. Вводим определение качеств на глаз + вводим предмет-образец- самый «наименьший» в ряду (подводим к понятию мерка). </w:t>
      </w: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Найди на глаз ленточку такую, как моя.</w:t>
      </w:r>
    </w:p>
    <w:p>
      <w:pPr>
        <w:pStyle w:val="Style17"/>
        <w:widowControl/>
        <w:numPr>
          <w:ilvl w:val="0"/>
          <w:numId w:val="15"/>
        </w:numPr>
        <w:pBdr/>
        <w:tabs>
          <w:tab w:val="clear" w:pos="709"/>
          <w:tab w:val="left" w:pos="450" w:leader="none"/>
        </w:tabs>
        <w:spacing w:lineRule="atLeast" w:line="285" w:before="0" w:after="0"/>
        <w:ind w:left="45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99"/>
          <w:spacing w:val="0"/>
          <w:sz w:val="21"/>
        </w:rPr>
        <w:t>Временные отношения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</w:rPr>
        <w:t> (день, ночь, утро, вечер. Добавляем: сегодня, завтра, вчера; быстро-медленно)</w:t>
      </w:r>
    </w:p>
    <w:p>
      <w:pPr>
        <w:pStyle w:val="Style17"/>
        <w:widowControl/>
        <w:pBdr/>
        <w:spacing w:lineRule="atLeast" w:line="240" w:before="150" w:after="0"/>
        <w:ind w:left="36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pBdr/>
        <w:spacing w:lineRule="atLeast" w:line="285" w:before="0" w:after="0"/>
        <w:ind w:left="72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99"/>
          <w:spacing w:val="0"/>
          <w:sz w:val="27"/>
          <w:u w:val="single"/>
        </w:rPr>
        <w:t>ВАЖНО не допустить недооценки или переоценки возможностей детей. Иначе это приведет к бездействию детей на занятиях. На одном занятии детям предлагается не более 2-3 однородных заданий и от 2 до 4 разных.</w:t>
      </w:r>
    </w:p>
    <w:p>
      <w:pPr>
        <w:pStyle w:val="Style17"/>
        <w:spacing w:lineRule="auto" w:line="288" w:before="0" w:after="140"/>
        <w:rPr/>
      </w:pPr>
      <w:r>
        <w:rP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altName w:val="serif"/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2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3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bullet"/>
      <w:suff w:val="nothing"/>
      <w:lvlText w:val="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4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bullet"/>
      <w:suff w:val="nothing"/>
      <w:lvlText w:val="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5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bullet"/>
      <w:suff w:val="nothing"/>
      <w:lvlText w:val="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3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4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5">
    <w:lvl w:ilvl="0">
      <w:start w:val="1"/>
      <w:numFmt w:val="bullet"/>
      <w:suff w:val="nothing"/>
      <w:lvlText w:val=""/>
      <w:lvlJc w:val="left"/>
      <w:pPr>
        <w:tabs>
          <w:tab w:val="num" w:pos="450"/>
        </w:tabs>
        <w:ind w:left="45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LibreOffice/6.2.6.2$Linux_X86_64 LibreOffice_project/20$Build-2</Application>
  <Pages>9</Pages>
  <Words>2347</Words>
  <CharactersWithSpaces>17212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