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проведения музыкального занятия.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Для того, чтобы ребенок мог свободно двигаться во время исполнения упражнений, плясок, необходима соответствующая обувь- чешки. Недопустимо, чтобы ребенок занимался в комнатных тапочках, «сланцах» или в «шлепках».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На музыкальных занятиях мы приучаем детей видеть красивое, пробуждаем интерес к окружающему миру и его красоте. А как это сделать, если девочки приходят в брюках, «велосипедках», а мальчики в помятой, небрежной одежде? Очень важно, чтобы девочки были одеты в платья, так как во время тацевальных движений руки держат юбочку. Если девочка занимается в брюках или шортах, у нее появляется привычка держать руки в «воздухе», так как нет юбочки. Даже если на празднике она в платье, руки так и будут «держать воздух».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  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Мальчики перед началом занятия должны обязательно заправить рубашки в брюки, чтобы выглядеть эстетично.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    </w:t>
      </w:r>
      <w:r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  <w:t>Мы очень просим Вас, дорогие родители, одевать детей по сезону,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/>
          <w:caps w:val="false"/>
          <w:smallCaps w:val="false"/>
          <w:color w:val="003399"/>
          <w:spacing w:val="0"/>
          <w:sz w:val="21"/>
        </w:rPr>
        <w:t>следить за аккуратностью их внешнего вида.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консультацию подготовили</w:t>
      </w:r>
    </w:p>
    <w:p>
      <w:pPr>
        <w:pStyle w:val="Style15"/>
        <w:widowControl/>
        <w:pBdr/>
        <w:spacing w:lineRule="atLeast" w:line="240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36"/>
        </w:rPr>
        <w:t>музыкальные руководители Ботягина О.Ю. и Пасечник Ю.П.</w:t>
      </w:r>
    </w:p>
    <w:p>
      <w:pPr>
        <w:pStyle w:val="Normal"/>
        <w:widowControl/>
        <w:ind w:left="0" w:right="0" w:hanging="0"/>
        <w:rPr>
          <w:rFonts w:ascii="helvetica;arial;sans-serif" w:hAnsi="helvetica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serif"/>
    <w:charset w:val="01"/>
    <w:family w:val="auto"/>
    <w:pitch w:val="default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LibreOffice/6.2.7.1$Linux_X86_64 LibreOffice_project/20$Build-1</Application>
  <Pages>1</Pages>
  <Words>175</Words>
  <Characters>1036</Characters>
  <CharactersWithSpaces>1223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2019-10-24T20:32:46Z</dcterms:created>
  <dc:creator/>
  <dc:description/>
  <dc:language>ru-RU</dc:language>
  <cp:lastModifiedBy/>
  <dcterms:modified xsi:type="dcterms:W3CDTF">2019-10-24T20:37:03Z</dcterms:modified>
  <cp:revision>1</cp:revision>
  <dc:subject/>
  <dc:title/>
</cp:coreProperties>
</file>